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425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9"/>
        <w:gridCol w:w="479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апреля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Плешкова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Плешков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Специализированный застройщик «Новострой»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вонарушение,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Плешков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дела не просил, </w:t>
      </w:r>
      <w:r>
        <w:rPr>
          <w:rFonts w:ascii="Times New Roman" w:eastAsia="Times New Roman" w:hAnsi="Times New Roman" w:cs="Times New Roman"/>
          <w:sz w:val="26"/>
          <w:szCs w:val="26"/>
        </w:rPr>
        <w:t>просил рассмотреть дело без его участия.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Плешков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6rplc-27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Плешкова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Плешкова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в отношении </w:t>
      </w:r>
      <w:r>
        <w:rPr>
          <w:rStyle w:val="cat-OrganizationNamegrp-24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Плешков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Плешкова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Плешкова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4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Плешкова </w:t>
      </w:r>
      <w:r>
        <w:rPr>
          <w:rStyle w:val="cat-UserDefinedgrp-34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административное наказание в виде административного штрафа в размере </w:t>
      </w:r>
      <w:r>
        <w:rPr>
          <w:rStyle w:val="cat-Sumgrp-22rplc-4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5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6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8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804250132688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9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4rplc-5">
    <w:name w:val="cat-OrganizationName grp-24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ExternalSystemDefinedgrp-33rplc-10">
    <w:name w:val="cat-ExternalSystemDefined grp-33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Timegrp-25rplc-19">
    <w:name w:val="cat-Time grp-25 rplc-1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Timegrp-26rplc-27">
    <w:name w:val="cat-Time grp-26 rplc-27"/>
    <w:basedOn w:val="DefaultParagraphFont"/>
  </w:style>
  <w:style w:type="character" w:customStyle="1" w:styleId="cat-OrganizationNamegrp-24rplc-30">
    <w:name w:val="cat-OrganizationName grp-24 rplc-30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OrganizationNamegrp-24rplc-42">
    <w:name w:val="cat-OrganizationName grp-24 rplc-42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Sumgrp-22rplc-45">
    <w:name w:val="cat-Sum grp-22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Addressgrp-1rplc-57">
    <w:name w:val="cat-Address grp-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